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95" w:rsidRDefault="00C26295" w:rsidP="00C26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1 </w:t>
      </w:r>
    </w:p>
    <w:p w:rsidR="00C26295" w:rsidRDefault="00C26295" w:rsidP="00C26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приказу от 30.08.2023 № 23.9</w:t>
      </w:r>
    </w:p>
    <w:p w:rsidR="00C26295" w:rsidRPr="008C09BB" w:rsidRDefault="00C26295" w:rsidP="00C262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9BB">
        <w:rPr>
          <w:rFonts w:ascii="Times New Roman" w:hAnsi="Times New Roman" w:cs="Times New Roman"/>
          <w:b/>
          <w:sz w:val="32"/>
          <w:szCs w:val="32"/>
        </w:rPr>
        <w:t>Положение о школьном музее</w:t>
      </w: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26295" w:rsidRDefault="00C26295" w:rsidP="00C26295">
      <w:pPr>
        <w:pStyle w:val="a3"/>
        <w:widowControl w:val="0"/>
        <w:numPr>
          <w:ilvl w:val="1"/>
          <w:numId w:val="16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C26295" w:rsidRDefault="00C26295" w:rsidP="00C26295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right="114" w:firstLine="719"/>
      </w:pPr>
      <w:r>
        <w:t>Федеральным</w:t>
      </w:r>
      <w:r>
        <w:tab/>
        <w:t>законом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>
        <w:tab/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C26295" w:rsidRDefault="00C26295" w:rsidP="00C26295">
      <w:pPr>
        <w:pStyle w:val="a4"/>
        <w:spacing w:before="1"/>
        <w:ind w:left="321" w:firstLine="717"/>
      </w:pPr>
      <w:r>
        <w:t>Федеральным</w:t>
      </w:r>
      <w:r>
        <w:rPr>
          <w:spacing w:val="23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26.05.1996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54-ФЗ</w:t>
      </w:r>
      <w:r>
        <w:rPr>
          <w:spacing w:val="28"/>
        </w:rPr>
        <w:t xml:space="preserve"> </w:t>
      </w:r>
      <w:r>
        <w:t>«О</w:t>
      </w:r>
      <w:r>
        <w:rPr>
          <w:spacing w:val="24"/>
        </w:rPr>
        <w:t xml:space="preserve"> </w:t>
      </w:r>
      <w:r>
        <w:t>Музейном</w:t>
      </w:r>
      <w:r>
        <w:rPr>
          <w:spacing w:val="23"/>
        </w:rPr>
        <w:t xml:space="preserve"> </w:t>
      </w:r>
      <w:r>
        <w:t>фонде</w:t>
      </w:r>
      <w:r>
        <w:rPr>
          <w:spacing w:val="2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и музеях</w:t>
      </w:r>
      <w:r>
        <w:rPr>
          <w:spacing w:val="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C26295" w:rsidRDefault="00C26295" w:rsidP="00C26295">
      <w:pPr>
        <w:pStyle w:val="a4"/>
        <w:ind w:firstLine="710"/>
      </w:pP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:rsidR="00C26295" w:rsidRDefault="00C26295" w:rsidP="00C26295">
      <w:pPr>
        <w:pStyle w:val="a4"/>
        <w:ind w:right="118"/>
        <w:jc w:val="both"/>
      </w:pPr>
      <w:r>
        <w:t xml:space="preserve">            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музей МКОУ Кижинской НОШ, созданный руками самих учащихся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куратора.</w:t>
      </w:r>
    </w:p>
    <w:p w:rsidR="00C26295" w:rsidRDefault="00C26295" w:rsidP="00C26295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59" w:firstLine="707"/>
        <w:contextualSpacing w:val="0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подразделением.</w:t>
      </w:r>
    </w:p>
    <w:p w:rsidR="00C26295" w:rsidRDefault="00C26295" w:rsidP="00C26295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53" w:firstLine="707"/>
        <w:contextualSpacing w:val="0"/>
        <w:jc w:val="both"/>
      </w:pPr>
      <w:r>
        <w:t>Учредителем школьного музея является</w:t>
      </w:r>
      <w:r w:rsidRPr="007D6FEF">
        <w:t xml:space="preserve"> </w:t>
      </w:r>
      <w:r>
        <w:t>МКОУ Кижинская НОШ 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школа).</w:t>
      </w:r>
    </w:p>
    <w:p w:rsidR="00C26295" w:rsidRDefault="00C26295" w:rsidP="00C26295">
      <w:pPr>
        <w:pStyle w:val="a3"/>
        <w:widowControl w:val="0"/>
        <w:numPr>
          <w:ilvl w:val="1"/>
          <w:numId w:val="16"/>
        </w:numPr>
        <w:tabs>
          <w:tab w:val="left" w:pos="1759"/>
        </w:tabs>
        <w:autoSpaceDE w:val="0"/>
        <w:autoSpaceDN w:val="0"/>
        <w:ind w:left="318" w:right="262" w:firstLine="707"/>
        <w:contextualSpacing w:val="0"/>
        <w:jc w:val="both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C26295" w:rsidRDefault="00C26295" w:rsidP="00C26295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533"/>
        </w:tabs>
        <w:autoSpaceDE w:val="0"/>
        <w:autoSpaceDN w:val="0"/>
        <w:ind w:right="122" w:firstLine="707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искусства.</w:t>
      </w: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507"/>
        </w:tabs>
        <w:autoSpaceDE w:val="0"/>
        <w:autoSpaceDN w:val="0"/>
        <w:ind w:right="121" w:firstLine="707"/>
        <w:contextualSpacing w:val="0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454"/>
        </w:tabs>
        <w:autoSpaceDE w:val="0"/>
        <w:autoSpaceDN w:val="0"/>
        <w:ind w:right="120" w:firstLine="707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493"/>
        </w:tabs>
        <w:autoSpaceDE w:val="0"/>
        <w:autoSpaceDN w:val="0"/>
        <w:ind w:right="121" w:firstLine="707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447"/>
        </w:tabs>
        <w:autoSpaceDE w:val="0"/>
        <w:autoSpaceDN w:val="0"/>
        <w:ind w:left="1446" w:hanging="421"/>
        <w:contextualSpacing w:val="0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:rsidR="00C26295" w:rsidRDefault="00C26295" w:rsidP="00C26295">
      <w:pPr>
        <w:pStyle w:val="a3"/>
        <w:widowControl w:val="0"/>
        <w:numPr>
          <w:ilvl w:val="1"/>
          <w:numId w:val="15"/>
        </w:numPr>
        <w:tabs>
          <w:tab w:val="left" w:pos="1517"/>
        </w:tabs>
        <w:autoSpaceDE w:val="0"/>
        <w:autoSpaceDN w:val="0"/>
        <w:ind w:right="122" w:firstLine="707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:rsidR="00C26295" w:rsidRDefault="00C26295" w:rsidP="00C26295">
      <w:pPr>
        <w:pStyle w:val="a4"/>
        <w:spacing w:before="3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C26295" w:rsidRDefault="00C26295" w:rsidP="00C26295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:rsidR="00C26295" w:rsidRDefault="00C26295" w:rsidP="00C26295">
      <w:pPr>
        <w:pStyle w:val="a3"/>
        <w:widowControl w:val="0"/>
        <w:numPr>
          <w:ilvl w:val="1"/>
          <w:numId w:val="14"/>
        </w:numPr>
        <w:tabs>
          <w:tab w:val="left" w:pos="1500"/>
        </w:tabs>
        <w:autoSpaceDE w:val="0"/>
        <w:autoSpaceDN w:val="0"/>
        <w:ind w:right="265" w:firstLine="707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C26295" w:rsidRDefault="00C26295" w:rsidP="00C26295">
      <w:pPr>
        <w:pStyle w:val="a3"/>
        <w:widowControl w:val="0"/>
        <w:numPr>
          <w:ilvl w:val="1"/>
          <w:numId w:val="14"/>
        </w:numPr>
        <w:tabs>
          <w:tab w:val="left" w:pos="1447"/>
        </w:tabs>
        <w:autoSpaceDE w:val="0"/>
        <w:autoSpaceDN w:val="0"/>
        <w:ind w:left="1446" w:hanging="421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right="263" w:hanging="176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right="262" w:hanging="176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76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:rsidR="00C26295" w:rsidRDefault="00C26295" w:rsidP="00C26295">
      <w:pPr>
        <w:pStyle w:val="a4"/>
        <w:spacing w:before="3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:rsidR="00C26295" w:rsidRDefault="00C26295" w:rsidP="00C26295">
      <w:pPr>
        <w:pStyle w:val="a4"/>
        <w:spacing w:line="274" w:lineRule="exact"/>
        <w:ind w:left="1026"/>
      </w:pPr>
    </w:p>
    <w:p w:rsidR="00C26295" w:rsidRDefault="00C26295" w:rsidP="00C26295">
      <w:pPr>
        <w:pStyle w:val="a4"/>
        <w:spacing w:line="274" w:lineRule="exact"/>
        <w:ind w:left="1026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24" w:firstLine="707"/>
        <w:contextualSpacing w:val="0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>
        <w:t>родного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выявления,</w:t>
      </w:r>
      <w:r>
        <w:rPr>
          <w:spacing w:val="-1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  <w:r>
        <w:t>;</w:t>
      </w:r>
    </w:p>
    <w:p w:rsidR="00C26295" w:rsidRDefault="00C26295" w:rsidP="00C26295">
      <w:pPr>
        <w:rPr>
          <w:sz w:val="24"/>
        </w:rPr>
        <w:sectPr w:rsidR="00C26295" w:rsidSect="00A71B45">
          <w:pgSz w:w="11900" w:h="16840"/>
          <w:pgMar w:top="1134" w:right="850" w:bottom="568" w:left="1701" w:header="720" w:footer="720" w:gutter="0"/>
          <w:cols w:space="720"/>
          <w:docGrid w:linePitch="299"/>
        </w:sectPr>
      </w:pP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:rsidR="00C26295" w:rsidRDefault="00C26295" w:rsidP="00C26295">
      <w:pPr>
        <w:pStyle w:val="a4"/>
        <w:spacing w:before="5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C26295" w:rsidRDefault="00C26295" w:rsidP="00C26295">
      <w:pPr>
        <w:pStyle w:val="a3"/>
        <w:tabs>
          <w:tab w:val="left" w:pos="1680"/>
        </w:tabs>
        <w:ind w:left="1025" w:right="124"/>
      </w:pP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680"/>
        </w:tabs>
        <w:autoSpaceDE w:val="0"/>
        <w:autoSpaceDN w:val="0"/>
        <w:ind w:right="124" w:firstLine="707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туристской,</w:t>
      </w:r>
      <w:r>
        <w:rPr>
          <w:spacing w:val="1"/>
        </w:rPr>
        <w:t xml:space="preserve"> </w:t>
      </w:r>
      <w:r>
        <w:t>экскурсионной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646"/>
        </w:tabs>
        <w:autoSpaceDE w:val="0"/>
        <w:autoSpaceDN w:val="0"/>
        <w:ind w:right="119" w:firstLine="707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spacing w:line="274" w:lineRule="exact"/>
        <w:ind w:left="1446" w:hanging="421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right="114" w:firstLine="707"/>
        <w:contextualSpacing w:val="0"/>
        <w:jc w:val="both"/>
      </w:pPr>
      <w:r>
        <w:t>Для функционирования музея отводятся специальные помещения и оборудования,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 собранных</w:t>
      </w:r>
      <w:r>
        <w:rPr>
          <w:spacing w:val="-1"/>
        </w:rPr>
        <w:t xml:space="preserve"> </w:t>
      </w:r>
      <w:r>
        <w:t>коллекций.</w:t>
      </w: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478"/>
        </w:tabs>
        <w:autoSpaceDE w:val="0"/>
        <w:autoSpaceDN w:val="0"/>
        <w:ind w:right="117" w:firstLine="707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:rsidR="00C26295" w:rsidRDefault="00C26295" w:rsidP="00C26295">
      <w:pPr>
        <w:pStyle w:val="a3"/>
        <w:widowControl w:val="0"/>
        <w:numPr>
          <w:ilvl w:val="1"/>
          <w:numId w:val="12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пополняет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походов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экспедиций;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322"/>
        </w:tabs>
        <w:autoSpaceDE w:val="0"/>
        <w:autoSpaceDN w:val="0"/>
        <w:ind w:right="123" w:firstLine="707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00"/>
        </w:tabs>
        <w:autoSpaceDE w:val="0"/>
        <w:autoSpaceDN w:val="0"/>
        <w:ind w:right="123" w:firstLine="707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07"/>
        </w:tabs>
        <w:autoSpaceDE w:val="0"/>
        <w:autoSpaceDN w:val="0"/>
        <w:ind w:right="123" w:firstLine="707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:rsidR="00C26295" w:rsidRDefault="00C26295" w:rsidP="00C26295">
      <w:pPr>
        <w:pStyle w:val="a4"/>
        <w:spacing w:before="3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1" w:firstLine="707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85"/>
        </w:tabs>
        <w:autoSpaceDE w:val="0"/>
        <w:autoSpaceDN w:val="0"/>
        <w:ind w:right="120" w:firstLine="707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64"/>
        </w:tabs>
        <w:autoSpaceDE w:val="0"/>
        <w:autoSpaceDN w:val="0"/>
        <w:ind w:right="125" w:firstLine="707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95"/>
        </w:tabs>
        <w:autoSpaceDE w:val="0"/>
        <w:autoSpaceDN w:val="0"/>
        <w:ind w:right="119" w:firstLine="707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69"/>
        </w:tabs>
        <w:autoSpaceDE w:val="0"/>
        <w:autoSpaceDN w:val="0"/>
        <w:ind w:right="125" w:firstLine="707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93"/>
        </w:tabs>
        <w:autoSpaceDE w:val="0"/>
        <w:autoSpaceDN w:val="0"/>
        <w:ind w:right="124" w:firstLine="707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:rsidR="00C26295" w:rsidRDefault="00C26295" w:rsidP="00C26295">
      <w:pPr>
        <w:pStyle w:val="a3"/>
        <w:widowControl w:val="0"/>
        <w:numPr>
          <w:ilvl w:val="1"/>
          <w:numId w:val="11"/>
        </w:numPr>
        <w:tabs>
          <w:tab w:val="left" w:pos="1447"/>
        </w:tabs>
        <w:autoSpaceDE w:val="0"/>
        <w:autoSpaceDN w:val="0"/>
        <w:ind w:left="1446" w:hanging="421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81"/>
        </w:tabs>
        <w:autoSpaceDE w:val="0"/>
        <w:autoSpaceDN w:val="0"/>
        <w:ind w:right="125" w:firstLine="707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19"/>
        </w:tabs>
        <w:autoSpaceDE w:val="0"/>
        <w:autoSpaceDN w:val="0"/>
        <w:ind w:right="114" w:firstLine="707"/>
        <w:contextualSpacing w:val="0"/>
        <w:jc w:val="both"/>
      </w:pPr>
      <w:proofErr w:type="gramStart"/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  <w:proofErr w:type="gramEnd"/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36"/>
        </w:tabs>
        <w:autoSpaceDE w:val="0"/>
        <w:autoSpaceDN w:val="0"/>
        <w:ind w:right="124" w:firstLine="707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нитке);</w:t>
      </w:r>
    </w:p>
    <w:p w:rsidR="00C26295" w:rsidRDefault="00C26295" w:rsidP="00C26295">
      <w:pPr>
        <w:jc w:val="both"/>
        <w:rPr>
          <w:sz w:val="24"/>
        </w:rPr>
        <w:sectPr w:rsidR="00C26295">
          <w:footerReference w:type="default" r:id="rId6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46"/>
        </w:tabs>
        <w:autoSpaceDE w:val="0"/>
        <w:autoSpaceDN w:val="0"/>
        <w:spacing w:before="65"/>
        <w:ind w:right="123" w:firstLine="707"/>
        <w:contextualSpacing w:val="0"/>
        <w:jc w:val="both"/>
      </w:pPr>
      <w:r>
        <w:lastRenderedPageBreak/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:rsidR="00C26295" w:rsidRDefault="00C26295" w:rsidP="00C26295">
      <w:pPr>
        <w:pStyle w:val="a4"/>
        <w:spacing w:before="5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:rsidR="00C26295" w:rsidRDefault="00C26295" w:rsidP="00C26295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школы.</w:t>
      </w:r>
    </w:p>
    <w:p w:rsidR="00C26295" w:rsidRDefault="00C26295" w:rsidP="00C26295">
      <w:pPr>
        <w:pStyle w:val="a3"/>
        <w:widowControl w:val="0"/>
        <w:numPr>
          <w:ilvl w:val="1"/>
          <w:numId w:val="10"/>
        </w:numPr>
        <w:tabs>
          <w:tab w:val="left" w:pos="1466"/>
        </w:tabs>
        <w:autoSpaceDE w:val="0"/>
        <w:autoSpaceDN w:val="0"/>
        <w:ind w:left="318" w:right="126" w:firstLine="707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C26295" w:rsidRDefault="00C26295" w:rsidP="00C26295">
      <w:pPr>
        <w:pStyle w:val="a3"/>
        <w:widowControl w:val="0"/>
        <w:numPr>
          <w:ilvl w:val="1"/>
          <w:numId w:val="10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:rsidR="00C26295" w:rsidRDefault="00C26295" w:rsidP="00C26295">
      <w:pPr>
        <w:pStyle w:val="a3"/>
        <w:widowControl w:val="0"/>
        <w:numPr>
          <w:ilvl w:val="1"/>
          <w:numId w:val="10"/>
        </w:numPr>
        <w:tabs>
          <w:tab w:val="left" w:pos="1473"/>
        </w:tabs>
        <w:autoSpaceDE w:val="0"/>
        <w:autoSpaceDN w:val="0"/>
        <w:spacing w:before="2" w:line="237" w:lineRule="auto"/>
        <w:ind w:left="318" w:right="119" w:firstLine="707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t>попечительский</w:t>
      </w:r>
      <w:r>
        <w:rPr>
          <w:spacing w:val="-1"/>
        </w:rPr>
        <w:t xml:space="preserve"> </w:t>
      </w:r>
      <w:r>
        <w:t>совет.</w:t>
      </w:r>
    </w:p>
    <w:p w:rsidR="00C26295" w:rsidRDefault="00C26295" w:rsidP="00C26295">
      <w:pPr>
        <w:pStyle w:val="a3"/>
        <w:widowControl w:val="0"/>
        <w:numPr>
          <w:ilvl w:val="1"/>
          <w:numId w:val="10"/>
        </w:numPr>
        <w:tabs>
          <w:tab w:val="left" w:pos="1565"/>
        </w:tabs>
        <w:autoSpaceDE w:val="0"/>
        <w:autoSpaceDN w:val="0"/>
        <w:spacing w:before="1"/>
        <w:ind w:left="318" w:right="120" w:firstLine="707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лекторов,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:rsidR="00C26295" w:rsidRDefault="00C26295" w:rsidP="00C26295">
      <w:pPr>
        <w:pStyle w:val="a4"/>
        <w:spacing w:before="4"/>
        <w:ind w:left="0"/>
      </w:pPr>
    </w:p>
    <w:p w:rsidR="00C26295" w:rsidRDefault="00C26295" w:rsidP="00C26295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C26295" w:rsidRDefault="00C26295" w:rsidP="00C26295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spacing w:line="274" w:lineRule="exact"/>
        <w:ind w:hanging="421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:rsidR="00C26295" w:rsidRDefault="00C26295" w:rsidP="00C26295">
      <w:pPr>
        <w:pStyle w:val="a4"/>
        <w:ind w:right="114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планом, т.к. именно тематический план делает поиск целенаправленным с самого начала. 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музеев.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 раскрывать основные задачи поисковой группы и последовательность в выполнении</w:t>
      </w:r>
      <w:r>
        <w:rPr>
          <w:spacing w:val="1"/>
        </w:rPr>
        <w:t xml:space="preserve"> </w:t>
      </w:r>
      <w:r>
        <w:t>собирательской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справки,</w:t>
      </w:r>
      <w:r>
        <w:rPr>
          <w:spacing w:val="-5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маршруту.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дневник,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зарисовки,</w:t>
      </w:r>
      <w:r>
        <w:rPr>
          <w:spacing w:val="-1"/>
        </w:rPr>
        <w:t xml:space="preserve"> </w:t>
      </w:r>
      <w:r>
        <w:t>магнитофонную запись.</w:t>
      </w:r>
    </w:p>
    <w:p w:rsidR="00C26295" w:rsidRDefault="00C26295" w:rsidP="00C26295">
      <w:pPr>
        <w:pStyle w:val="a4"/>
        <w:ind w:left="1026"/>
        <w:jc w:val="both"/>
      </w:pPr>
      <w:r>
        <w:t>Сбору</w:t>
      </w:r>
      <w:r>
        <w:rPr>
          <w:spacing w:val="-8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вещественные,</w:t>
      </w:r>
      <w:r>
        <w:rPr>
          <w:spacing w:val="-2"/>
        </w:rPr>
        <w:t xml:space="preserve"> </w:t>
      </w:r>
      <w:r>
        <w:t>документальные,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материалы.</w:t>
      </w:r>
    </w:p>
    <w:p w:rsidR="00C26295" w:rsidRDefault="00C26295" w:rsidP="00C26295">
      <w:pPr>
        <w:pStyle w:val="a4"/>
        <w:ind w:right="112" w:firstLine="707"/>
        <w:jc w:val="both"/>
      </w:pPr>
      <w:r>
        <w:t>К вещественным материалам относятся: орудия труда, инструменты, образцы сырья и</w:t>
      </w:r>
      <w:r>
        <w:rPr>
          <w:spacing w:val="1"/>
        </w:rPr>
        <w:t xml:space="preserve"> </w:t>
      </w:r>
      <w:r>
        <w:t>готовой продукции предприятий сельского хозяйства, предметы быта местного населения -</w:t>
      </w:r>
      <w:r>
        <w:rPr>
          <w:spacing w:val="1"/>
        </w:rPr>
        <w:t xml:space="preserve"> </w:t>
      </w:r>
      <w:r>
        <w:t>мебель, бытовая утварь, одежда, обувь, украшения и т.п. Подлинные вещи знатных людей,</w:t>
      </w:r>
      <w:r>
        <w:rPr>
          <w:spacing w:val="1"/>
        </w:rPr>
        <w:t xml:space="preserve"> </w:t>
      </w:r>
      <w:r>
        <w:t>чья жизнь и деятельность связана с историей школы, местного края, реликвии, связанные 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ВОВ,</w:t>
      </w:r>
      <w:r>
        <w:rPr>
          <w:spacing w:val="-1"/>
        </w:rPr>
        <w:t xml:space="preserve"> </w:t>
      </w:r>
      <w:r>
        <w:t>обмундирование,</w:t>
      </w:r>
      <w:r>
        <w:rPr>
          <w:spacing w:val="-1"/>
        </w:rPr>
        <w:t xml:space="preserve"> </w:t>
      </w:r>
      <w:r>
        <w:t>награды,</w:t>
      </w:r>
      <w:r>
        <w:rPr>
          <w:spacing w:val="-2"/>
        </w:rPr>
        <w:t xml:space="preserve"> </w:t>
      </w:r>
      <w:r>
        <w:t>походное</w:t>
      </w:r>
      <w:r>
        <w:rPr>
          <w:spacing w:val="-2"/>
        </w:rPr>
        <w:t xml:space="preserve"> </w:t>
      </w:r>
      <w:r>
        <w:t>снаряжение,</w:t>
      </w:r>
      <w:r>
        <w:rPr>
          <w:spacing w:val="-1"/>
        </w:rPr>
        <w:t xml:space="preserve"> </w:t>
      </w:r>
      <w:r>
        <w:t>планшеты.</w:t>
      </w:r>
    </w:p>
    <w:p w:rsidR="00C26295" w:rsidRDefault="00C26295" w:rsidP="00C26295">
      <w:pPr>
        <w:pStyle w:val="a4"/>
        <w:spacing w:before="1"/>
        <w:ind w:right="112" w:firstLine="707"/>
        <w:jc w:val="both"/>
      </w:pPr>
      <w:proofErr w:type="gramStart"/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  <w:proofErr w:type="gramEnd"/>
    </w:p>
    <w:p w:rsidR="00C26295" w:rsidRDefault="00C26295" w:rsidP="00C26295">
      <w:pPr>
        <w:pStyle w:val="a4"/>
        <w:ind w:right="120" w:firstLine="707"/>
        <w:jc w:val="both"/>
      </w:pPr>
      <w:r>
        <w:t>Фотографические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события, эпизоды борьбы и труда народа, сюда же относятся портреты выдающихся людей</w:t>
      </w:r>
      <w:r>
        <w:rPr>
          <w:spacing w:val="1"/>
        </w:rPr>
        <w:t xml:space="preserve"> </w:t>
      </w:r>
      <w:r>
        <w:t>страны, края, района и т.д., фотографии памятных мест родного края, памятников истории 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т. д.</w:t>
      </w:r>
    </w:p>
    <w:p w:rsidR="00C26295" w:rsidRDefault="00C26295" w:rsidP="00C26295">
      <w:pPr>
        <w:pStyle w:val="a4"/>
        <w:ind w:right="123" w:firstLine="707"/>
        <w:jc w:val="both"/>
      </w:pPr>
      <w:proofErr w:type="gramStart"/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  <w:proofErr w:type="gramEnd"/>
    </w:p>
    <w:p w:rsidR="00C26295" w:rsidRDefault="00C26295" w:rsidP="00C26295">
      <w:pPr>
        <w:pStyle w:val="a4"/>
        <w:ind w:right="111" w:firstLine="707"/>
        <w:jc w:val="both"/>
      </w:pPr>
      <w:r>
        <w:t>При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экспонатов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подлинность,</w:t>
      </w:r>
      <w:r>
        <w:rPr>
          <w:spacing w:val="1"/>
        </w:rPr>
        <w:t xml:space="preserve"> </w:t>
      </w:r>
      <w:r>
        <w:t>достоверность. Нельзя допускать, чтобы в фонд музея попадали случайные вещи. Не всегда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подлинных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подлинник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поместить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экспозицию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станок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автомашину), уместно</w:t>
      </w:r>
      <w:r>
        <w:rPr>
          <w:spacing w:val="-3"/>
        </w:rPr>
        <w:t xml:space="preserve"> </w:t>
      </w:r>
      <w:r>
        <w:t>изготовить</w:t>
      </w:r>
      <w:r>
        <w:rPr>
          <w:spacing w:val="-2"/>
        </w:rPr>
        <w:t xml:space="preserve"> </w:t>
      </w:r>
      <w:r>
        <w:t>модель.</w:t>
      </w:r>
    </w:p>
    <w:p w:rsidR="00C26295" w:rsidRDefault="00C26295" w:rsidP="00C26295">
      <w:pPr>
        <w:pStyle w:val="a4"/>
        <w:spacing w:before="1"/>
        <w:ind w:right="117" w:firstLine="707"/>
        <w:jc w:val="both"/>
      </w:pPr>
      <w:r>
        <w:t>Научная работа предполагает изучение литературных источников, газет, журналов, а в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архивных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выписки</w:t>
      </w:r>
      <w:r>
        <w:rPr>
          <w:spacing w:val="-2"/>
        </w:rPr>
        <w:t xml:space="preserve"> </w:t>
      </w:r>
      <w:r>
        <w:t>и краткие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</w:p>
    <w:p w:rsidR="00C26295" w:rsidRDefault="00C26295" w:rsidP="00C26295">
      <w:pPr>
        <w:pStyle w:val="a4"/>
        <w:ind w:left="1026" w:right="124"/>
        <w:jc w:val="both"/>
      </w:pPr>
      <w:r>
        <w:t>Проводится научная работа по собранным в музее памятникам истории и культуры:</w:t>
      </w:r>
      <w:r>
        <w:rPr>
          <w:spacing w:val="1"/>
        </w:rPr>
        <w:t xml:space="preserve"> </w:t>
      </w:r>
      <w:r>
        <w:t>изучение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аннотирование</w:t>
      </w:r>
      <w:r>
        <w:rPr>
          <w:spacing w:val="75"/>
        </w:rPr>
        <w:t xml:space="preserve"> </w:t>
      </w:r>
      <w:r>
        <w:t>документальных</w:t>
      </w:r>
      <w:r>
        <w:rPr>
          <w:spacing w:val="75"/>
        </w:rPr>
        <w:t xml:space="preserve"> </w:t>
      </w:r>
      <w:r>
        <w:t>вещественных</w:t>
      </w:r>
      <w:r>
        <w:rPr>
          <w:spacing w:val="78"/>
        </w:rPr>
        <w:t xml:space="preserve"> </w:t>
      </w:r>
      <w:r>
        <w:t>экспонатов,</w:t>
      </w:r>
      <w:r>
        <w:rPr>
          <w:spacing w:val="76"/>
        </w:rPr>
        <w:t xml:space="preserve"> </w:t>
      </w:r>
      <w:r>
        <w:t>предметов</w:t>
      </w:r>
    </w:p>
    <w:p w:rsidR="00C26295" w:rsidRDefault="00C26295" w:rsidP="00C26295">
      <w:pPr>
        <w:pStyle w:val="a4"/>
        <w:ind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</w:t>
      </w:r>
      <w:proofErr w:type="gramEnd"/>
      <w:r>
        <w:t>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:rsidR="00C26295" w:rsidRDefault="00C26295" w:rsidP="00C26295">
      <w:pPr>
        <w:jc w:val="both"/>
        <w:sectPr w:rsidR="00C26295">
          <w:pgSz w:w="11900" w:h="16840"/>
          <w:pgMar w:top="760" w:right="720" w:bottom="500" w:left="1100" w:header="0" w:footer="302" w:gutter="0"/>
          <w:cols w:space="720"/>
        </w:sectPr>
      </w:pPr>
    </w:p>
    <w:p w:rsidR="00C26295" w:rsidRDefault="00C26295" w:rsidP="00C26295">
      <w:pPr>
        <w:pStyle w:val="a4"/>
        <w:spacing w:before="65"/>
        <w:ind w:right="119"/>
        <w:jc w:val="both"/>
      </w:pPr>
      <w:r>
        <w:lastRenderedPageBreak/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:rsidR="00C26295" w:rsidRDefault="00C26295" w:rsidP="00C26295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:rsidR="00C26295" w:rsidRDefault="00C26295" w:rsidP="00C26295">
      <w:pPr>
        <w:pStyle w:val="a3"/>
        <w:widowControl w:val="0"/>
        <w:numPr>
          <w:ilvl w:val="2"/>
          <w:numId w:val="9"/>
        </w:numPr>
        <w:tabs>
          <w:tab w:val="left" w:pos="1677"/>
        </w:tabs>
        <w:autoSpaceDE w:val="0"/>
        <w:autoSpaceDN w:val="0"/>
        <w:spacing w:before="1"/>
        <w:ind w:right="115" w:firstLine="707"/>
        <w:contextualSpacing w:val="0"/>
        <w:jc w:val="both"/>
      </w:pPr>
      <w:r>
        <w:t>Созданная экспозиция школьного музея - центр пропагандистской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:rsidR="00C26295" w:rsidRDefault="00C26295" w:rsidP="00C26295">
      <w:pPr>
        <w:pStyle w:val="a3"/>
        <w:widowControl w:val="0"/>
        <w:numPr>
          <w:ilvl w:val="2"/>
          <w:numId w:val="9"/>
        </w:numPr>
        <w:tabs>
          <w:tab w:val="left" w:pos="1651"/>
        </w:tabs>
        <w:autoSpaceDE w:val="0"/>
        <w:autoSpaceDN w:val="0"/>
        <w:ind w:right="121" w:firstLine="707"/>
        <w:contextualSpacing w:val="0"/>
        <w:jc w:val="both"/>
      </w:pPr>
      <w:proofErr w:type="gramStart"/>
      <w:r>
        <w:t>Важное значение</w:t>
      </w:r>
      <w:proofErr w:type="gramEnd"/>
      <w:r>
        <w:t xml:space="preserve">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:rsidR="00C26295" w:rsidRDefault="00C26295" w:rsidP="00C26295">
      <w:pPr>
        <w:pStyle w:val="a3"/>
        <w:widowControl w:val="0"/>
        <w:numPr>
          <w:ilvl w:val="2"/>
          <w:numId w:val="9"/>
        </w:numPr>
        <w:tabs>
          <w:tab w:val="left" w:pos="1627"/>
        </w:tabs>
        <w:autoSpaceDE w:val="0"/>
        <w:autoSpaceDN w:val="0"/>
        <w:spacing w:line="274" w:lineRule="exact"/>
        <w:ind w:left="1626" w:hanging="601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226"/>
        </w:tabs>
        <w:autoSpaceDE w:val="0"/>
        <w:autoSpaceDN w:val="0"/>
        <w:ind w:right="122" w:firstLine="707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spacing w:before="1"/>
        <w:ind w:left="1166" w:hanging="14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:rsidR="00C26295" w:rsidRDefault="00C26295" w:rsidP="00C26295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1166" w:hanging="14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:rsidR="00C26295" w:rsidRDefault="00C26295" w:rsidP="00C26295">
      <w:pPr>
        <w:pStyle w:val="a3"/>
        <w:widowControl w:val="0"/>
        <w:numPr>
          <w:ilvl w:val="2"/>
          <w:numId w:val="9"/>
        </w:numPr>
        <w:tabs>
          <w:tab w:val="left" w:pos="1771"/>
        </w:tabs>
        <w:autoSpaceDE w:val="0"/>
        <w:autoSpaceDN w:val="0"/>
        <w:ind w:right="112" w:firstLine="707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:rsidR="00C26295" w:rsidRDefault="00C26295" w:rsidP="00C26295">
      <w:pPr>
        <w:pStyle w:val="a3"/>
        <w:widowControl w:val="0"/>
        <w:numPr>
          <w:ilvl w:val="1"/>
          <w:numId w:val="9"/>
        </w:numPr>
        <w:tabs>
          <w:tab w:val="left" w:pos="1447"/>
        </w:tabs>
        <w:autoSpaceDE w:val="0"/>
        <w:autoSpaceDN w:val="0"/>
        <w:ind w:hanging="421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:rsidR="00C26295" w:rsidRDefault="00C26295" w:rsidP="00C26295">
      <w:pPr>
        <w:pStyle w:val="a4"/>
        <w:spacing w:before="4"/>
        <w:ind w:left="0"/>
      </w:pPr>
    </w:p>
    <w:p w:rsidR="00C26295" w:rsidRDefault="00C26295" w:rsidP="00C262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26295" w:rsidRDefault="00C26295" w:rsidP="00C262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26295" w:rsidRDefault="00C26295" w:rsidP="00C262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26295" w:rsidRDefault="00C26295" w:rsidP="00C262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26295" w:rsidRDefault="00C26295" w:rsidP="00C2629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43035" w:rsidRDefault="00043035">
      <w:bookmarkStart w:id="0" w:name="_GoBack"/>
      <w:bookmarkEnd w:id="0"/>
    </w:p>
    <w:sectPr w:rsidR="0004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5F" w:rsidRDefault="00C26295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27A71E" wp14:editId="01431B6B">
              <wp:simplePos x="0" y="0"/>
              <wp:positionH relativeFrom="page">
                <wp:posOffset>3886835</wp:posOffset>
              </wp:positionH>
              <wp:positionV relativeFrom="page">
                <wp:posOffset>10361295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E5F" w:rsidRDefault="00C2629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05pt;margin-top:815.8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" filled="f" stroked="f">
              <v:textbox inset="0,0,0,0">
                <w:txbxContent>
                  <w:p w:rsidR="00844E5F" w:rsidRDefault="00C2629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9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2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3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4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2"/>
  </w:num>
  <w:num w:numId="11">
    <w:abstractNumId w:val="13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1F"/>
    <w:rsid w:val="00043035"/>
    <w:rsid w:val="005A4E1F"/>
    <w:rsid w:val="00C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5"/>
    <w:pPr>
      <w:spacing w:after="160" w:line="256" w:lineRule="auto"/>
    </w:pPr>
  </w:style>
  <w:style w:type="paragraph" w:styleId="1">
    <w:name w:val="heading 1"/>
    <w:basedOn w:val="a"/>
    <w:link w:val="10"/>
    <w:uiPriority w:val="1"/>
    <w:qFormat/>
    <w:rsid w:val="00C26295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62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C26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26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26295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629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C26295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C262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629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5"/>
    <w:pPr>
      <w:spacing w:after="160" w:line="256" w:lineRule="auto"/>
    </w:pPr>
  </w:style>
  <w:style w:type="paragraph" w:styleId="1">
    <w:name w:val="heading 1"/>
    <w:basedOn w:val="a"/>
    <w:link w:val="10"/>
    <w:uiPriority w:val="1"/>
    <w:qFormat/>
    <w:rsid w:val="00C26295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62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C26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26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26295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629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C26295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C262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629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2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8741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2025-11-18T03:19:00Z</dcterms:created>
  <dcterms:modified xsi:type="dcterms:W3CDTF">2025-11-18T03:19:00Z</dcterms:modified>
</cp:coreProperties>
</file>